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AE" w:rsidRDefault="008513C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Обоснование </w:t>
      </w:r>
      <w:r w:rsidR="00C40B8E">
        <w:rPr>
          <w:rFonts w:asciiTheme="minorHAnsi" w:hAnsiTheme="minorHAnsi" w:cstheme="minorHAnsi"/>
          <w:b/>
        </w:rPr>
        <w:t>НМЦ</w:t>
      </w:r>
    </w:p>
    <w:p w:rsidR="00FB3EAE" w:rsidRDefault="00FB3EAE">
      <w:pPr>
        <w:rPr>
          <w:rFonts w:asciiTheme="minorHAnsi" w:hAnsiTheme="minorHAnsi" w:cstheme="minorHAnsi"/>
          <w:sz w:val="20"/>
          <w:szCs w:val="20"/>
        </w:rPr>
      </w:pPr>
    </w:p>
    <w:p w:rsidR="00FB3EAE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FB3EAE">
        <w:tc>
          <w:tcPr>
            <w:tcW w:w="704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103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FB3EAE">
        <w:tc>
          <w:tcPr>
            <w:tcW w:w="704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 лота</w:t>
            </w:r>
          </w:p>
        </w:tc>
        <w:tc>
          <w:tcPr>
            <w:tcW w:w="5103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 xml:space="preserve">ОКПД2 71.12.13. Разработка рабочей документации по объекту «Реконструкция ВЛ 110 кВ Западная - Шахта 7 с заменой провода» в рамках </w:t>
            </w:r>
            <w:r>
              <w:rPr>
                <w:rFonts w:eastAsia="Calibri"/>
                <w:b/>
                <w:szCs w:val="22"/>
                <w:lang w:eastAsia="en-US"/>
              </w:rPr>
              <w:t>инвестиционного проекта (L_25-ПЭС-1677 M)</w:t>
            </w:r>
          </w:p>
        </w:tc>
      </w:tr>
      <w:tr w:rsidR="00FB3EAE">
        <w:tc>
          <w:tcPr>
            <w:tcW w:w="704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</w:t>
            </w:r>
          </w:p>
        </w:tc>
        <w:tc>
          <w:tcPr>
            <w:tcW w:w="5103" w:type="dxa"/>
          </w:tcPr>
          <w:p w:rsidR="00FB3EAE" w:rsidRDefault="00C40B8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40B8E">
              <w:rPr>
                <w:rFonts w:asciiTheme="minorHAnsi" w:hAnsiTheme="minorHAnsi" w:cstheme="minorHAnsi"/>
                <w:sz w:val="20"/>
                <w:szCs w:val="20"/>
              </w:rPr>
              <w:t>416601-ТПИР ОБСЛ-2023-ДРСК-ПЭС</w:t>
            </w:r>
          </w:p>
        </w:tc>
      </w:tr>
      <w:tr w:rsidR="00FB3EAE">
        <w:tc>
          <w:tcPr>
            <w:tcW w:w="704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FB3EAE" w:rsidRDefault="00FB3EA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3EAE">
        <w:tc>
          <w:tcPr>
            <w:tcW w:w="704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Конкурентная</w:t>
            </w:r>
          </w:p>
        </w:tc>
      </w:tr>
      <w:tr w:rsidR="00FB3EAE" w:rsidTr="00C40B8E">
        <w:trPr>
          <w:trHeight w:val="231"/>
        </w:trPr>
        <w:tc>
          <w:tcPr>
            <w:tcW w:w="704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 составил</w:t>
            </w:r>
          </w:p>
        </w:tc>
        <w:tc>
          <w:tcPr>
            <w:tcW w:w="5103" w:type="dxa"/>
          </w:tcPr>
          <w:p w:rsidR="00FB3EAE" w:rsidRDefault="00C40B8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FB3EAE" w:rsidRDefault="00FB3EAE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FB3EAE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FB3EAE">
        <w:tc>
          <w:tcPr>
            <w:tcW w:w="1015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83" w:type="dxa"/>
            <w:gridSpan w:val="2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FB3EAE">
        <w:tc>
          <w:tcPr>
            <w:tcW w:w="1015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Строительные и ремонтные работы</w:t>
            </w:r>
          </w:p>
        </w:tc>
      </w:tr>
      <w:tr w:rsidR="00FB3EAE">
        <w:tc>
          <w:tcPr>
            <w:tcW w:w="1015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Метод анализа договоров</w:t>
            </w:r>
          </w:p>
        </w:tc>
      </w:tr>
      <w:tr w:rsidR="00FB3EAE">
        <w:tc>
          <w:tcPr>
            <w:tcW w:w="1015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FB3EAE">
        <w:tc>
          <w:tcPr>
            <w:tcW w:w="1015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FB3EAE">
        <w:tc>
          <w:tcPr>
            <w:tcW w:w="1015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28.06.2023 г.</w:t>
            </w:r>
          </w:p>
          <w:p w:rsidR="00FB3EAE" w:rsidRDefault="00FB3EA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B3EAE" w:rsidRDefault="00FB3EAE">
      <w:pPr>
        <w:rPr>
          <w:rFonts w:asciiTheme="minorHAnsi" w:hAnsiTheme="minorHAnsi" w:cstheme="minorHAnsi"/>
          <w:b/>
          <w:sz w:val="20"/>
          <w:szCs w:val="20"/>
        </w:rPr>
      </w:pPr>
    </w:p>
    <w:p w:rsidR="00FB3EAE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3"/>
        <w:gridCol w:w="4941"/>
        <w:gridCol w:w="3573"/>
      </w:tblGrid>
      <w:tr w:rsidR="00FB3EAE">
        <w:tc>
          <w:tcPr>
            <w:tcW w:w="1013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941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573" w:type="dxa"/>
          </w:tcPr>
          <w:p w:rsidR="00FB3EAE" w:rsidRDefault="00FB3EA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3EAE">
        <w:trPr>
          <w:trHeight w:val="508"/>
        </w:trPr>
        <w:tc>
          <w:tcPr>
            <w:tcW w:w="1013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3 097 229,72 руб. без НДС</w:t>
            </w:r>
          </w:p>
        </w:tc>
      </w:tr>
      <w:tr w:rsidR="00FB3EAE">
        <w:tc>
          <w:tcPr>
            <w:tcW w:w="1013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FB3EAE">
        <w:tc>
          <w:tcPr>
            <w:tcW w:w="1013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FB3EAE">
        <w:tc>
          <w:tcPr>
            <w:tcW w:w="1013" w:type="dxa"/>
          </w:tcPr>
          <w:p w:rsidR="00FB3EAE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Итоговая ПЦ</w:t>
            </w:r>
          </w:p>
        </w:tc>
        <w:tc>
          <w:tcPr>
            <w:tcW w:w="3573" w:type="dxa"/>
          </w:tcPr>
          <w:p w:rsidR="00FB3EAE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3 097 229,72 руб. без НДС</w:t>
            </w:r>
          </w:p>
        </w:tc>
      </w:tr>
    </w:tbl>
    <w:p w:rsidR="00FB3EAE" w:rsidRDefault="00FB3EAE">
      <w:pPr>
        <w:rPr>
          <w:rFonts w:asciiTheme="minorHAnsi" w:hAnsiTheme="minorHAnsi" w:cstheme="minorHAnsi"/>
          <w:b/>
          <w:sz w:val="22"/>
          <w:szCs w:val="22"/>
        </w:rPr>
      </w:pPr>
    </w:p>
    <w:p w:rsidR="00FB3EAE" w:rsidRDefault="00FB3EAE">
      <w:pPr>
        <w:pStyle w:val="afff7"/>
        <w:rPr>
          <w:rFonts w:asciiTheme="minorHAnsi" w:hAnsiTheme="minorHAnsi" w:cstheme="minorHAnsi"/>
          <w:szCs w:val="22"/>
        </w:rPr>
      </w:pPr>
    </w:p>
    <w:tbl>
      <w:tblPr>
        <w:tblStyle w:val="3f1"/>
        <w:tblW w:w="9486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41"/>
        <w:gridCol w:w="1703"/>
        <w:gridCol w:w="1411"/>
      </w:tblGrid>
      <w:tr w:rsidR="00C40B8E" w:rsidRPr="00C40B8E" w:rsidTr="00C40B8E">
        <w:tc>
          <w:tcPr>
            <w:tcW w:w="1897" w:type="dxa"/>
            <w:shd w:val="clear" w:color="auto" w:fill="F2F2F2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Наименование источника ценовой информации (ИЦИ)</w:t>
            </w:r>
          </w:p>
        </w:tc>
        <w:tc>
          <w:tcPr>
            <w:tcW w:w="1841" w:type="dxa"/>
            <w:shd w:val="clear" w:color="auto" w:fill="F2F2F2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3" w:type="dxa"/>
            <w:shd w:val="clear" w:color="auto" w:fill="F2F2F2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Цена итоговая в руб. без НДС</w:t>
            </w:r>
          </w:p>
        </w:tc>
        <w:tc>
          <w:tcPr>
            <w:tcW w:w="1411" w:type="dxa"/>
            <w:shd w:val="clear" w:color="auto" w:fill="F2F2F2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Комментарии</w:t>
            </w:r>
          </w:p>
        </w:tc>
      </w:tr>
      <w:tr w:rsidR="00C40B8E" w:rsidRPr="00C40B8E" w:rsidTr="00C40B8E">
        <w:trPr>
          <w:trHeight w:val="1000"/>
        </w:trPr>
        <w:tc>
          <w:tcPr>
            <w:tcW w:w="1897" w:type="dxa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Инженерные изыскания</w:t>
            </w:r>
          </w:p>
        </w:tc>
        <w:tc>
          <w:tcPr>
            <w:tcW w:w="2634" w:type="dxa"/>
          </w:tcPr>
          <w:p w:rsidR="00C40B8E" w:rsidRPr="00C40B8E" w:rsidRDefault="00C40B8E" w:rsidP="00C40B8E">
            <w:pPr>
              <w:widowControl w:val="0"/>
              <w:contextualSpacing/>
              <w:jc w:val="left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 xml:space="preserve">Договор подряда на выполнение ПИР № 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1" w:type="dxa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331 981,42</w:t>
            </w:r>
          </w:p>
        </w:tc>
        <w:tc>
          <w:tcPr>
            <w:tcW w:w="1703" w:type="dxa"/>
            <w:vMerge w:val="restart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3 097 229,72</w:t>
            </w:r>
          </w:p>
        </w:tc>
        <w:tc>
          <w:tcPr>
            <w:tcW w:w="1411" w:type="dxa"/>
            <w:vMerge w:val="restart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left"/>
              <w:rPr>
                <w:rFonts w:eastAsia="Calibri"/>
                <w:lang w:eastAsia="en-US"/>
              </w:rPr>
            </w:pPr>
          </w:p>
        </w:tc>
      </w:tr>
      <w:tr w:rsidR="00C40B8E" w:rsidRPr="00C40B8E" w:rsidTr="00B14087">
        <w:tc>
          <w:tcPr>
            <w:tcW w:w="1897" w:type="dxa"/>
          </w:tcPr>
          <w:p w:rsidR="00C40B8E" w:rsidRPr="00C40B8E" w:rsidRDefault="00C40B8E" w:rsidP="00C40B8E">
            <w:pPr>
              <w:widowControl w:val="0"/>
              <w:contextualSpacing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szCs w:val="20"/>
                <w:lang w:eastAsia="en-US"/>
              </w:rPr>
              <w:t>Разработка и согласование с Заказчиком Рабочей документации</w:t>
            </w:r>
          </w:p>
        </w:tc>
        <w:tc>
          <w:tcPr>
            <w:tcW w:w="2634" w:type="dxa"/>
          </w:tcPr>
          <w:p w:rsidR="00C40B8E" w:rsidRPr="00C40B8E" w:rsidRDefault="00C40B8E" w:rsidP="00C40B8E">
            <w:pPr>
              <w:widowControl w:val="0"/>
              <w:contextualSpacing/>
              <w:jc w:val="left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 xml:space="preserve">Договор подряда на выполнение ПИР № 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1" w:type="dxa"/>
            <w:vAlign w:val="center"/>
          </w:tcPr>
          <w:p w:rsidR="00C40B8E" w:rsidRPr="00C40B8E" w:rsidRDefault="00C40B8E" w:rsidP="00C40B8E">
            <w:pPr>
              <w:widowControl w:val="0"/>
              <w:contextualSpacing/>
              <w:jc w:val="center"/>
              <w:rPr>
                <w:rFonts w:eastAsia="Calibri"/>
                <w:lang w:eastAsia="en-US"/>
              </w:rPr>
            </w:pPr>
            <w:r w:rsidRPr="00C40B8E">
              <w:rPr>
                <w:rFonts w:eastAsia="Calibri"/>
                <w:lang w:eastAsia="en-US"/>
              </w:rPr>
              <w:t>2 765 248,30</w:t>
            </w:r>
          </w:p>
        </w:tc>
        <w:tc>
          <w:tcPr>
            <w:tcW w:w="1703" w:type="dxa"/>
            <w:vMerge/>
          </w:tcPr>
          <w:p w:rsidR="00C40B8E" w:rsidRPr="00C40B8E" w:rsidRDefault="00C40B8E" w:rsidP="00C40B8E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11" w:type="dxa"/>
            <w:vMerge/>
          </w:tcPr>
          <w:p w:rsidR="00C40B8E" w:rsidRPr="00C40B8E" w:rsidRDefault="00C40B8E" w:rsidP="00C40B8E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</w:tc>
      </w:tr>
    </w:tbl>
    <w:p w:rsidR="00FB3EAE" w:rsidRDefault="008513C3">
      <w:pPr>
        <w:pStyle w:val="afff7"/>
        <w:rPr>
          <w:rFonts w:asciiTheme="minorHAnsi" w:hAnsiTheme="minorHAnsi" w:cstheme="minorHAnsi"/>
          <w:szCs w:val="22"/>
        </w:rPr>
      </w:pPr>
      <w:r>
        <w:rPr>
          <w:rFonts w:ascii="Book Antiqua" w:hAnsi="Book Antiqua" w:cstheme="minorHAnsi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left:0;text-align:left;margin-left:0;margin-top:0;width:50pt;height:50pt;z-index:251660288;visibility:hidden;mso-position-horizontal-relative:text;mso-position-vertical-relative:text">
            <o:lock v:ext="edit" selection="t"/>
          </v:shape>
        </w:pict>
      </w:r>
    </w:p>
    <w:p w:rsidR="00FB3EAE" w:rsidRDefault="008513C3" w:rsidP="00C40B8E">
      <w:pPr>
        <w:pStyle w:val="afff7"/>
        <w:rPr>
          <w:rFonts w:eastAsia="Calibri"/>
          <w:sz w:val="20"/>
        </w:rPr>
      </w:pP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414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516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6192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721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8240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Book Antiqua" w:hAnsi="Book Antiqua" w:cstheme="minorHAnsi"/>
          <w:noProof/>
          <w:szCs w:val="22"/>
        </w:rPr>
        <mc:AlternateContent>
          <mc:Choice Requires="wps">
            <w:drawing>
              <wp:anchor distT="0" distB="0" distL="635" distR="0" simplePos="0" relativeHeight="25165926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bookmarkStart w:id="0" w:name="_GoBack"/>
      <w:bookmarkEnd w:id="0"/>
    </w:p>
    <w:p w:rsidR="00FB3EAE" w:rsidRDefault="00FB3EAE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FB3EAE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3C3" w:rsidRDefault="008513C3">
      <w:r>
        <w:separator/>
      </w:r>
    </w:p>
  </w:endnote>
  <w:endnote w:type="continuationSeparator" w:id="0">
    <w:p w:rsidR="008513C3" w:rsidRDefault="0085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EAE" w:rsidRDefault="008513C3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B3EAE" w:rsidRDefault="008513C3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-50.05pt;margin-top:.05pt;width:1.15pt;height:1.15pt;z-index: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" o:allowincell="f" filled="f" stroked="f" strokeweight="0">
              <v:textbox style="mso-fit-shape-to-text:t" inset="0,0,0,0">
                <w:txbxContent>
                  <w:p w:rsidR="00FB3EAE" w:rsidRDefault="008513C3">
                    <w:pPr>
                      <w:pStyle w:val="affc"/>
                      <w:rPr>
                        <w:rStyle w:val="af3"/>
                      </w:rPr>
                    </w:pPr>
                    <w:r>
                      <w:rPr>
                        <w:rStyle w:val="af3"/>
                        <w:color w:val="000000"/>
                      </w:rPr>
                      <w:fldChar w:fldCharType="begin"/>
                    </w:r>
                    <w:r>
                      <w:rPr>
                        <w:rStyle w:val="af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3"/>
                        <w:color w:val="000000"/>
                      </w:rPr>
                      <w:fldChar w:fldCharType="separate"/>
                    </w:r>
                    <w:r>
                      <w:rPr>
                        <w:rStyle w:val="af3"/>
                        <w:color w:val="000000"/>
                      </w:rPr>
                      <w:t>0</w:t>
                    </w:r>
                    <w:r>
                      <w:rPr>
                        <w:rStyle w:val="af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EAE" w:rsidRDefault="00FB3EAE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3C3" w:rsidRDefault="008513C3">
      <w:r>
        <w:separator/>
      </w:r>
    </w:p>
  </w:footnote>
  <w:footnote w:type="continuationSeparator" w:id="0">
    <w:p w:rsidR="008513C3" w:rsidRDefault="00851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771"/>
    <w:multiLevelType w:val="multilevel"/>
    <w:tmpl w:val="84E4B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8537ADB"/>
    <w:multiLevelType w:val="multilevel"/>
    <w:tmpl w:val="FEAA53EA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19E05A5F"/>
    <w:multiLevelType w:val="multilevel"/>
    <w:tmpl w:val="6AFEE95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24186C59"/>
    <w:multiLevelType w:val="multilevel"/>
    <w:tmpl w:val="E80EFDEC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85732F"/>
    <w:multiLevelType w:val="multilevel"/>
    <w:tmpl w:val="1F72E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AA4DEF"/>
    <w:multiLevelType w:val="multilevel"/>
    <w:tmpl w:val="1014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2D317F"/>
    <w:multiLevelType w:val="multilevel"/>
    <w:tmpl w:val="FF0C3C62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7" w15:restartNumberingAfterBreak="0">
    <w:nsid w:val="2A6070E1"/>
    <w:multiLevelType w:val="multilevel"/>
    <w:tmpl w:val="7C8CA774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B035176"/>
    <w:multiLevelType w:val="multilevel"/>
    <w:tmpl w:val="A73E79A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0294C50"/>
    <w:multiLevelType w:val="multilevel"/>
    <w:tmpl w:val="DBF6EBD4"/>
    <w:lvl w:ilvl="0">
      <w:start w:val="1"/>
      <w:numFmt w:val="decimal"/>
      <w:pStyle w:val="10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0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0" w15:restartNumberingAfterBreak="0">
    <w:nsid w:val="34196C7B"/>
    <w:multiLevelType w:val="multilevel"/>
    <w:tmpl w:val="FD88D5D8"/>
    <w:lvl w:ilvl="0">
      <w:start w:val="1"/>
      <w:numFmt w:val="russianLower"/>
      <w:pStyle w:val="a2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366E57D6"/>
    <w:multiLevelType w:val="multilevel"/>
    <w:tmpl w:val="D0667B0E"/>
    <w:lvl w:ilvl="0">
      <w:start w:val="1"/>
      <w:numFmt w:val="upperRoman"/>
      <w:pStyle w:val="a3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6D82FCF"/>
    <w:multiLevelType w:val="multilevel"/>
    <w:tmpl w:val="B26EDBDA"/>
    <w:lvl w:ilvl="0">
      <w:start w:val="1"/>
      <w:numFmt w:val="bullet"/>
      <w:pStyle w:val="a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F55609B"/>
    <w:multiLevelType w:val="multilevel"/>
    <w:tmpl w:val="C31C8448"/>
    <w:lvl w:ilvl="0">
      <w:start w:val="1"/>
      <w:numFmt w:val="decimal"/>
      <w:pStyle w:val="11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40D02CAC"/>
    <w:multiLevelType w:val="multilevel"/>
    <w:tmpl w:val="EA58C25C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B404FE"/>
    <w:multiLevelType w:val="multilevel"/>
    <w:tmpl w:val="8C1223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FCA46F7"/>
    <w:multiLevelType w:val="multilevel"/>
    <w:tmpl w:val="71400550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53DC60B1"/>
    <w:multiLevelType w:val="multilevel"/>
    <w:tmpl w:val="88C4394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18" w15:restartNumberingAfterBreak="0">
    <w:nsid w:val="57DF55F5"/>
    <w:multiLevelType w:val="multilevel"/>
    <w:tmpl w:val="BE0C7FE8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8533E12"/>
    <w:multiLevelType w:val="multilevel"/>
    <w:tmpl w:val="E5907502"/>
    <w:lvl w:ilvl="0">
      <w:start w:val="1"/>
      <w:numFmt w:val="decimal"/>
      <w:pStyle w:val="a6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0" w15:restartNumberingAfterBreak="0">
    <w:nsid w:val="5B9239A2"/>
    <w:multiLevelType w:val="multilevel"/>
    <w:tmpl w:val="8DF2104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E3C6F87"/>
    <w:multiLevelType w:val="multilevel"/>
    <w:tmpl w:val="C346F158"/>
    <w:lvl w:ilvl="0">
      <w:start w:val="1"/>
      <w:numFmt w:val="russianLower"/>
      <w:pStyle w:val="a7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F9C2996"/>
    <w:multiLevelType w:val="multilevel"/>
    <w:tmpl w:val="21868296"/>
    <w:lvl w:ilvl="0">
      <w:start w:val="1"/>
      <w:numFmt w:val="decimal"/>
      <w:pStyle w:val="12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3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3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23" w15:restartNumberingAfterBreak="0">
    <w:nsid w:val="64707140"/>
    <w:multiLevelType w:val="multilevel"/>
    <w:tmpl w:val="E8164980"/>
    <w:lvl w:ilvl="0">
      <w:start w:val="1"/>
      <w:numFmt w:val="decimal"/>
      <w:pStyle w:val="a8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69D26737"/>
    <w:multiLevelType w:val="multilevel"/>
    <w:tmpl w:val="E0189D30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6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6B235D28"/>
    <w:multiLevelType w:val="multilevel"/>
    <w:tmpl w:val="21ECDFC2"/>
    <w:lvl w:ilvl="0">
      <w:start w:val="1"/>
      <w:numFmt w:val="bullet"/>
      <w:pStyle w:val="-1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6" w15:restartNumberingAfterBreak="0">
    <w:nsid w:val="6E686C7F"/>
    <w:multiLevelType w:val="multilevel"/>
    <w:tmpl w:val="46D24DB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4B67BE"/>
    <w:multiLevelType w:val="multilevel"/>
    <w:tmpl w:val="61E4F968"/>
    <w:lvl w:ilvl="0">
      <w:start w:val="1"/>
      <w:numFmt w:val="bullet"/>
      <w:pStyle w:val="a9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7"/>
  </w:num>
  <w:num w:numId="3">
    <w:abstractNumId w:val="20"/>
  </w:num>
  <w:num w:numId="4">
    <w:abstractNumId w:val="11"/>
  </w:num>
  <w:num w:numId="5">
    <w:abstractNumId w:val="12"/>
  </w:num>
  <w:num w:numId="6">
    <w:abstractNumId w:val="26"/>
  </w:num>
  <w:num w:numId="7">
    <w:abstractNumId w:val="17"/>
  </w:num>
  <w:num w:numId="8">
    <w:abstractNumId w:val="24"/>
  </w:num>
  <w:num w:numId="9">
    <w:abstractNumId w:val="21"/>
  </w:num>
  <w:num w:numId="10">
    <w:abstractNumId w:val="6"/>
  </w:num>
  <w:num w:numId="11">
    <w:abstractNumId w:val="27"/>
  </w:num>
  <w:num w:numId="12">
    <w:abstractNumId w:val="23"/>
  </w:num>
  <w:num w:numId="13">
    <w:abstractNumId w:val="3"/>
  </w:num>
  <w:num w:numId="14">
    <w:abstractNumId w:val="1"/>
  </w:num>
  <w:num w:numId="15">
    <w:abstractNumId w:val="18"/>
  </w:num>
  <w:num w:numId="16">
    <w:abstractNumId w:val="9"/>
  </w:num>
  <w:num w:numId="17">
    <w:abstractNumId w:val="22"/>
  </w:num>
  <w:num w:numId="18">
    <w:abstractNumId w:val="2"/>
  </w:num>
  <w:num w:numId="19">
    <w:abstractNumId w:val="5"/>
  </w:num>
  <w:num w:numId="20">
    <w:abstractNumId w:val="14"/>
  </w:num>
  <w:num w:numId="21">
    <w:abstractNumId w:val="25"/>
  </w:num>
  <w:num w:numId="22">
    <w:abstractNumId w:val="16"/>
  </w:num>
  <w:num w:numId="23">
    <w:abstractNumId w:val="4"/>
  </w:num>
  <w:num w:numId="24">
    <w:abstractNumId w:val="10"/>
  </w:num>
  <w:num w:numId="25">
    <w:abstractNumId w:val="13"/>
  </w:num>
  <w:num w:numId="26">
    <w:abstractNumId w:val="8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AE"/>
    <w:rsid w:val="008513C3"/>
    <w:rsid w:val="00C40B8E"/>
    <w:rsid w:val="00FB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0947DF"/>
  <w15:docId w15:val="{8060184A-A4BA-400C-8912-B0A7D1B5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4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1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3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7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8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4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6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1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2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6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4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1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4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4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6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3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1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7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9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8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1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0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0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2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3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3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0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1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2">
    <w:name w:val="а) таблица"/>
    <w:basedOn w:val="-1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1">
    <w:name w:val="Сетка таблицы3"/>
    <w:basedOn w:val="ac"/>
    <w:next w:val="afffffff3"/>
    <w:uiPriority w:val="59"/>
    <w:rsid w:val="00C40B8E"/>
    <w:rPr>
      <w:rFonts w:ascii="Cambria" w:eastAsia="MS Mincho" w:hAnsi="Cambr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2B509-C79B-4963-87B3-D75A7E38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224</Words>
  <Characters>1278</Characters>
  <Application>Microsoft Office Word</Application>
  <DocSecurity>0</DocSecurity>
  <Lines>10</Lines>
  <Paragraphs>2</Paragraphs>
  <ScaleCrop>false</ScaleCrop>
  <Company>DRSK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43</cp:revision>
  <cp:lastPrinted>2023-06-28T15:58:00Z</cp:lastPrinted>
  <dcterms:created xsi:type="dcterms:W3CDTF">2022-11-15T11:34:00Z</dcterms:created>
  <dcterms:modified xsi:type="dcterms:W3CDTF">2023-07-19T02:09:00Z</dcterms:modified>
  <dc:language>ru-RU</dc:language>
</cp:coreProperties>
</file>